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4"/>
          <w:szCs w:val="24"/>
        </w:rPr>
      </w:pPr>
      <w:r w:rsidDel="00000000" w:rsidR="00000000" w:rsidRPr="00000000">
        <w:rPr>
          <w:sz w:val="24"/>
          <w:szCs w:val="24"/>
          <w:rtl w:val="0"/>
        </w:rPr>
        <w:t xml:space="preserve">Hello [MANAGER NAME],</w:t>
      </w:r>
    </w:p>
    <w:p w:rsidR="00000000" w:rsidDel="00000000" w:rsidP="00000000" w:rsidRDefault="00000000" w:rsidRPr="00000000" w14:paraId="00000001">
      <w:pPr>
        <w:contextualSpacing w:val="0"/>
        <w:rPr>
          <w:sz w:val="24"/>
          <w:szCs w:val="24"/>
        </w:rPr>
      </w:pPr>
      <w:r w:rsidDel="00000000" w:rsidR="00000000" w:rsidRPr="00000000">
        <w:rPr>
          <w:sz w:val="24"/>
          <w:szCs w:val="24"/>
          <w:rtl w:val="0"/>
        </w:rPr>
        <w:t xml:space="preserve">I’m writing to ask for approval to attend Valley TechCon in Harrisonburg, VA on Friday, September 28, 2018. The conference is a one day event covering new advances in technology, artificial intelligence, automation, cybersecurity, and how it all can improve business processes. The total cost would be about $XXX, and for that price you’re getting insightful information from primary sources as well as the experience of meeting and collaborating with fellow technology professionals in the region. The networking opportunities can’t be replaced by online training.  </w:t>
      </w:r>
    </w:p>
    <w:p w:rsidR="00000000" w:rsidDel="00000000" w:rsidP="00000000" w:rsidRDefault="00000000" w:rsidRPr="00000000" w14:paraId="00000002">
      <w:pPr>
        <w:contextualSpacing w:val="0"/>
        <w:rPr>
          <w:sz w:val="24"/>
          <w:szCs w:val="24"/>
        </w:rPr>
      </w:pPr>
      <w:r w:rsidDel="00000000" w:rsidR="00000000" w:rsidRPr="00000000">
        <w:rPr>
          <w:sz w:val="24"/>
          <w:szCs w:val="24"/>
          <w:rtl w:val="0"/>
        </w:rPr>
        <w:t xml:space="preserve"> In particular, I’d like to focus on the solutions or best practices that could benefit these projects: </w:t>
      </w:r>
    </w:p>
    <w:p w:rsidR="00000000" w:rsidDel="00000000" w:rsidP="00000000" w:rsidRDefault="00000000" w:rsidRPr="00000000" w14:paraId="00000003">
      <w:pPr>
        <w:numPr>
          <w:ilvl w:val="0"/>
          <w:numId w:val="1"/>
        </w:numPr>
        <w:ind w:left="810" w:hanging="360"/>
        <w:rPr>
          <w:sz w:val="24"/>
          <w:szCs w:val="24"/>
        </w:rPr>
      </w:pPr>
      <w:r w:rsidDel="00000000" w:rsidR="00000000" w:rsidRPr="00000000">
        <w:rPr>
          <w:sz w:val="24"/>
          <w:szCs w:val="24"/>
          <w:rtl w:val="0"/>
        </w:rPr>
        <w:t xml:space="preserve">[add project or initiative] </w:t>
      </w:r>
    </w:p>
    <w:p w:rsidR="00000000" w:rsidDel="00000000" w:rsidP="00000000" w:rsidRDefault="00000000" w:rsidRPr="00000000" w14:paraId="00000004">
      <w:pPr>
        <w:numPr>
          <w:ilvl w:val="0"/>
          <w:numId w:val="1"/>
        </w:numPr>
        <w:ind w:left="810" w:hanging="360"/>
        <w:rPr>
          <w:sz w:val="24"/>
          <w:szCs w:val="24"/>
        </w:rPr>
      </w:pPr>
      <w:r w:rsidDel="00000000" w:rsidR="00000000" w:rsidRPr="00000000">
        <w:rPr>
          <w:sz w:val="24"/>
          <w:szCs w:val="24"/>
          <w:rtl w:val="0"/>
        </w:rPr>
        <w:t xml:space="preserve">[add project or initiative] </w:t>
      </w:r>
    </w:p>
    <w:p w:rsidR="00000000" w:rsidDel="00000000" w:rsidP="00000000" w:rsidRDefault="00000000" w:rsidRPr="00000000" w14:paraId="00000005">
      <w:pPr>
        <w:numPr>
          <w:ilvl w:val="0"/>
          <w:numId w:val="1"/>
        </w:numPr>
        <w:ind w:left="810" w:hanging="360"/>
        <w:rPr>
          <w:sz w:val="24"/>
          <w:szCs w:val="24"/>
        </w:rPr>
      </w:pPr>
      <w:r w:rsidDel="00000000" w:rsidR="00000000" w:rsidRPr="00000000">
        <w:rPr>
          <w:sz w:val="24"/>
          <w:szCs w:val="24"/>
          <w:rtl w:val="0"/>
        </w:rPr>
        <w:t xml:space="preserve">[add project or initiative] </w:t>
      </w:r>
    </w:p>
    <w:p w:rsidR="00000000" w:rsidDel="00000000" w:rsidP="00000000" w:rsidRDefault="00000000" w:rsidRPr="00000000" w14:paraId="00000006">
      <w:pPr>
        <w:contextualSpacing w:val="0"/>
        <w:rPr>
          <w:sz w:val="24"/>
          <w:szCs w:val="24"/>
        </w:rPr>
      </w:pPr>
      <w:r w:rsidDel="00000000" w:rsidR="00000000" w:rsidRPr="00000000">
        <w:rPr>
          <w:sz w:val="24"/>
          <w:szCs w:val="24"/>
          <w:rtl w:val="0"/>
        </w:rPr>
        <w:t xml:space="preserve">Beyond the featured speakers, this conference includes five break out sessions with three different topics and industry experts each so that I can attend the sessions that are most relevant to the work I do. After just one day, I’ll be able to provide some recommendations about where we might want to be investing our resources in the coming year to grow our business. I’m excited about this opportunity to learn, grow, and build connections with other businesses in the area.</w:t>
      </w:r>
    </w:p>
    <w:p w:rsidR="00000000" w:rsidDel="00000000" w:rsidP="00000000" w:rsidRDefault="00000000" w:rsidRPr="00000000" w14:paraId="00000007">
      <w:pPr>
        <w:contextualSpacing w:val="0"/>
        <w:rPr>
          <w:sz w:val="24"/>
          <w:szCs w:val="24"/>
        </w:rPr>
      </w:pPr>
      <w:r w:rsidDel="00000000" w:rsidR="00000000" w:rsidRPr="00000000">
        <w:rPr>
          <w:sz w:val="24"/>
          <w:szCs w:val="24"/>
          <w:rtl w:val="0"/>
        </w:rPr>
        <w:t xml:space="preserve">Here’s an approximate breakdown of conference costs: </w:t>
      </w:r>
    </w:p>
    <w:tbl>
      <w:tblPr>
        <w:tblStyle w:val="Table1"/>
        <w:tblW w:w="7344.000000000001" w:type="dxa"/>
        <w:jc w:val="left"/>
        <w:tblInd w:w="8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96"/>
        <w:gridCol w:w="2148"/>
        <w:tblGridChange w:id="0">
          <w:tblGrid>
            <w:gridCol w:w="5196"/>
            <w:gridCol w:w="2148"/>
          </w:tblGrid>
        </w:tblGridChange>
      </w:tblGrid>
      <w:tr>
        <w:tc>
          <w:tcPr/>
          <w:p w:rsidR="00000000" w:rsidDel="00000000" w:rsidP="00000000" w:rsidRDefault="00000000" w:rsidRPr="00000000" w14:paraId="00000008">
            <w:pPr>
              <w:spacing w:after="0" w:line="240" w:lineRule="auto"/>
              <w:contextualSpacing w:val="0"/>
              <w:rPr>
                <w:sz w:val="24"/>
                <w:szCs w:val="24"/>
              </w:rPr>
            </w:pPr>
            <w:r w:rsidDel="00000000" w:rsidR="00000000" w:rsidRPr="00000000">
              <w:rPr>
                <w:sz w:val="24"/>
                <w:szCs w:val="24"/>
                <w:rtl w:val="0"/>
              </w:rPr>
              <w:t xml:space="preserve">Transportation:</w:t>
            </w:r>
          </w:p>
        </w:tc>
        <w:tc>
          <w:tcPr/>
          <w:p w:rsidR="00000000" w:rsidDel="00000000" w:rsidP="00000000" w:rsidRDefault="00000000" w:rsidRPr="00000000" w14:paraId="00000009">
            <w:pPr>
              <w:spacing w:after="0" w:line="240" w:lineRule="auto"/>
              <w:contextualSpacing w:val="0"/>
              <w:rPr>
                <w:sz w:val="24"/>
                <w:szCs w:val="24"/>
              </w:rPr>
            </w:pPr>
            <w:r w:rsidDel="00000000" w:rsidR="00000000" w:rsidRPr="00000000">
              <w:rPr>
                <w:sz w:val="24"/>
                <w:szCs w:val="24"/>
                <w:rtl w:val="0"/>
              </w:rPr>
              <w:t xml:space="preserve">$ XX</w:t>
            </w:r>
          </w:p>
        </w:tc>
      </w:tr>
      <w:tr>
        <w:tc>
          <w:tcPr/>
          <w:p w:rsidR="00000000" w:rsidDel="00000000" w:rsidP="00000000" w:rsidRDefault="00000000" w:rsidRPr="00000000" w14:paraId="0000000A">
            <w:pPr>
              <w:spacing w:after="0" w:line="240" w:lineRule="auto"/>
              <w:contextualSpacing w:val="0"/>
              <w:rPr>
                <w:sz w:val="24"/>
                <w:szCs w:val="24"/>
              </w:rPr>
            </w:pPr>
            <w:bookmarkStart w:colFirst="0" w:colLast="0" w:name="_30j0zll" w:id="0"/>
            <w:bookmarkEnd w:id="0"/>
            <w:r w:rsidDel="00000000" w:rsidR="00000000" w:rsidRPr="00000000">
              <w:rPr>
                <w:sz w:val="24"/>
                <w:szCs w:val="24"/>
                <w:rtl w:val="0"/>
              </w:rPr>
              <w:t xml:space="preserve">Hotel:</w:t>
            </w:r>
          </w:p>
        </w:tc>
        <w:tc>
          <w:tcPr/>
          <w:p w:rsidR="00000000" w:rsidDel="00000000" w:rsidP="00000000" w:rsidRDefault="00000000" w:rsidRPr="00000000" w14:paraId="0000000B">
            <w:pPr>
              <w:spacing w:after="0" w:line="240" w:lineRule="auto"/>
              <w:contextualSpacing w:val="0"/>
              <w:rPr>
                <w:sz w:val="24"/>
                <w:szCs w:val="24"/>
              </w:rPr>
            </w:pPr>
            <w:r w:rsidDel="00000000" w:rsidR="00000000" w:rsidRPr="00000000">
              <w:rPr>
                <w:sz w:val="24"/>
                <w:szCs w:val="24"/>
                <w:rtl w:val="0"/>
              </w:rPr>
              <w:t xml:space="preserve">$ XX</w:t>
            </w:r>
          </w:p>
        </w:tc>
      </w:tr>
      <w:tr>
        <w:tc>
          <w:tcPr/>
          <w:p w:rsidR="00000000" w:rsidDel="00000000" w:rsidP="00000000" w:rsidRDefault="00000000" w:rsidRPr="00000000" w14:paraId="0000000C">
            <w:pPr>
              <w:spacing w:after="0" w:line="240" w:lineRule="auto"/>
              <w:contextualSpacing w:val="0"/>
              <w:rPr>
                <w:sz w:val="24"/>
                <w:szCs w:val="24"/>
              </w:rPr>
            </w:pPr>
            <w:r w:rsidDel="00000000" w:rsidR="00000000" w:rsidRPr="00000000">
              <w:rPr>
                <w:sz w:val="24"/>
                <w:szCs w:val="24"/>
                <w:rtl w:val="0"/>
              </w:rPr>
              <w:t xml:space="preserve">Meals **:</w:t>
            </w:r>
          </w:p>
        </w:tc>
        <w:tc>
          <w:tcPr/>
          <w:p w:rsidR="00000000" w:rsidDel="00000000" w:rsidP="00000000" w:rsidRDefault="00000000" w:rsidRPr="00000000" w14:paraId="0000000D">
            <w:pPr>
              <w:spacing w:after="0" w:line="240" w:lineRule="auto"/>
              <w:contextualSpacing w:val="0"/>
              <w:rPr>
                <w:sz w:val="24"/>
                <w:szCs w:val="24"/>
              </w:rPr>
            </w:pPr>
            <w:r w:rsidDel="00000000" w:rsidR="00000000" w:rsidRPr="00000000">
              <w:rPr>
                <w:sz w:val="24"/>
                <w:szCs w:val="24"/>
                <w:rtl w:val="0"/>
              </w:rPr>
              <w:t xml:space="preserve">$ XX</w:t>
            </w:r>
          </w:p>
        </w:tc>
      </w:tr>
      <w:tr>
        <w:tc>
          <w:tcPr/>
          <w:p w:rsidR="00000000" w:rsidDel="00000000" w:rsidP="00000000" w:rsidRDefault="00000000" w:rsidRPr="00000000" w14:paraId="0000000E">
            <w:pPr>
              <w:spacing w:after="0" w:line="240" w:lineRule="auto"/>
              <w:contextualSpacing w:val="0"/>
              <w:rPr>
                <w:sz w:val="24"/>
                <w:szCs w:val="24"/>
              </w:rPr>
            </w:pPr>
            <w:r w:rsidDel="00000000" w:rsidR="00000000" w:rsidRPr="00000000">
              <w:rPr>
                <w:rtl w:val="0"/>
              </w:rPr>
            </w:r>
          </w:p>
        </w:tc>
        <w:tc>
          <w:tcPr/>
          <w:p w:rsidR="00000000" w:rsidDel="00000000" w:rsidP="00000000" w:rsidRDefault="00000000" w:rsidRPr="00000000" w14:paraId="0000000F">
            <w:pPr>
              <w:spacing w:after="0" w:line="240" w:lineRule="auto"/>
              <w:contextualSpacing w:val="0"/>
              <w:rPr>
                <w:sz w:val="24"/>
                <w:szCs w:val="24"/>
              </w:rPr>
            </w:pPr>
            <w:r w:rsidDel="00000000" w:rsidR="00000000" w:rsidRPr="00000000">
              <w:rPr>
                <w:rtl w:val="0"/>
              </w:rPr>
            </w:r>
          </w:p>
        </w:tc>
      </w:tr>
      <w:tr>
        <w:tc>
          <w:tcPr/>
          <w:p w:rsidR="00000000" w:rsidDel="00000000" w:rsidP="00000000" w:rsidRDefault="00000000" w:rsidRPr="00000000" w14:paraId="00000010">
            <w:pPr>
              <w:spacing w:after="0" w:line="240" w:lineRule="auto"/>
              <w:contextualSpacing w:val="0"/>
              <w:rPr>
                <w:sz w:val="24"/>
                <w:szCs w:val="24"/>
              </w:rPr>
            </w:pPr>
            <w:r w:rsidDel="00000000" w:rsidR="00000000" w:rsidRPr="00000000">
              <w:rPr>
                <w:sz w:val="24"/>
                <w:szCs w:val="24"/>
                <w:rtl w:val="0"/>
              </w:rPr>
              <w:t xml:space="preserve">Total:</w:t>
            </w:r>
          </w:p>
        </w:tc>
        <w:tc>
          <w:tcPr/>
          <w:p w:rsidR="00000000" w:rsidDel="00000000" w:rsidP="00000000" w:rsidRDefault="00000000" w:rsidRPr="00000000" w14:paraId="00000011">
            <w:pPr>
              <w:spacing w:after="0" w:line="240" w:lineRule="auto"/>
              <w:contextualSpacing w:val="0"/>
              <w:rPr>
                <w:sz w:val="24"/>
                <w:szCs w:val="24"/>
              </w:rPr>
            </w:pPr>
            <w:r w:rsidDel="00000000" w:rsidR="00000000" w:rsidRPr="00000000">
              <w:rPr>
                <w:sz w:val="24"/>
                <w:szCs w:val="24"/>
                <w:rtl w:val="0"/>
              </w:rPr>
              <w:t xml:space="preserve">$ XXX</w:t>
            </w:r>
          </w:p>
        </w:tc>
      </w:tr>
    </w:tbl>
    <w:p w:rsidR="00000000" w:rsidDel="00000000" w:rsidP="00000000" w:rsidRDefault="00000000" w:rsidRPr="00000000" w14:paraId="00000012">
      <w:pPr>
        <w:contextualSpacing w:val="0"/>
        <w:rPr>
          <w:sz w:val="24"/>
          <w:szCs w:val="24"/>
        </w:rPr>
      </w:pPr>
      <w:r w:rsidDel="00000000" w:rsidR="00000000" w:rsidRPr="00000000">
        <w:rPr>
          <w:sz w:val="24"/>
          <w:szCs w:val="24"/>
          <w:rtl w:val="0"/>
        </w:rPr>
        <w:br w:type="textWrapping"/>
        <w:t xml:space="preserve">**Conference fee includes breakfast, morning snacks, and lunch during the conference. </w:t>
      </w:r>
    </w:p>
    <w:p w:rsidR="00000000" w:rsidDel="00000000" w:rsidP="00000000" w:rsidRDefault="00000000" w:rsidRPr="00000000" w14:paraId="00000013">
      <w:pPr>
        <w:contextualSpacing w:val="0"/>
        <w:rPr>
          <w:sz w:val="24"/>
          <w:szCs w:val="24"/>
        </w:rPr>
      </w:pPr>
      <w:r w:rsidDel="00000000" w:rsidR="00000000" w:rsidRPr="00000000">
        <w:rPr>
          <w:sz w:val="24"/>
          <w:szCs w:val="24"/>
          <w:rtl w:val="0"/>
        </w:rPr>
        <w:t xml:space="preserve">I can schedule a post conference meeting with you to provide you with a summary of all the major takeaways and tips I learned. Additionally, I’ll be able to share relevant information with the rest of our team. </w:t>
      </w:r>
    </w:p>
    <w:p w:rsidR="00000000" w:rsidDel="00000000" w:rsidP="00000000" w:rsidRDefault="00000000" w:rsidRPr="00000000" w14:paraId="00000014">
      <w:pPr>
        <w:contextualSpacing w:val="0"/>
        <w:rPr>
          <w:sz w:val="24"/>
          <w:szCs w:val="24"/>
        </w:rPr>
      </w:pPr>
      <w:r w:rsidDel="00000000" w:rsidR="00000000" w:rsidRPr="00000000">
        <w:rPr>
          <w:sz w:val="24"/>
          <w:szCs w:val="24"/>
          <w:rtl w:val="0"/>
        </w:rPr>
        <w:t xml:space="preserve">Thank you for considering this request. I look forward to hearing from you. </w:t>
      </w:r>
    </w:p>
    <w:p w:rsidR="00000000" w:rsidDel="00000000" w:rsidP="00000000" w:rsidRDefault="00000000" w:rsidRPr="00000000" w14:paraId="00000015">
      <w:pPr>
        <w:contextualSpacing w:val="0"/>
        <w:rPr>
          <w:rFonts w:ascii="Lato Light" w:cs="Lato Light" w:eastAsia="Lato Light" w:hAnsi="Lato Light"/>
          <w:sz w:val="24"/>
          <w:szCs w:val="24"/>
        </w:rPr>
      </w:pPr>
      <w:r w:rsidDel="00000000" w:rsidR="00000000" w:rsidRPr="00000000">
        <w:rPr>
          <w:sz w:val="24"/>
          <w:szCs w:val="24"/>
          <w:rtl w:val="0"/>
        </w:rPr>
        <w:t xml:space="preserve">Regards,</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at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10" w:hanging="360"/>
      </w:pPr>
      <w:rPr>
        <w:u w:val="none"/>
      </w:rPr>
    </w:lvl>
    <w:lvl w:ilvl="1">
      <w:start w:val="1"/>
      <w:numFmt w:val="bullet"/>
      <w:lvlText w:val="o"/>
      <w:lvlJc w:val="left"/>
      <w:pPr>
        <w:ind w:left="1530" w:hanging="360"/>
      </w:pPr>
      <w:rPr>
        <w:u w:val="none"/>
      </w:rPr>
    </w:lvl>
    <w:lvl w:ilvl="2">
      <w:start w:val="1"/>
      <w:numFmt w:val="bullet"/>
      <w:lvlText w:val="▪"/>
      <w:lvlJc w:val="left"/>
      <w:pPr>
        <w:ind w:left="2250" w:hanging="360"/>
      </w:pPr>
      <w:rPr>
        <w:u w:val="none"/>
      </w:rPr>
    </w:lvl>
    <w:lvl w:ilvl="3">
      <w:start w:val="1"/>
      <w:numFmt w:val="bullet"/>
      <w:lvlText w:val="●"/>
      <w:lvlJc w:val="left"/>
      <w:pPr>
        <w:ind w:left="2970" w:hanging="360"/>
      </w:pPr>
      <w:rPr>
        <w:u w:val="none"/>
      </w:rPr>
    </w:lvl>
    <w:lvl w:ilvl="4">
      <w:start w:val="1"/>
      <w:numFmt w:val="bullet"/>
      <w:lvlText w:val="o"/>
      <w:lvlJc w:val="left"/>
      <w:pPr>
        <w:ind w:left="3690" w:hanging="360"/>
      </w:pPr>
      <w:rPr>
        <w:u w:val="none"/>
      </w:rPr>
    </w:lvl>
    <w:lvl w:ilvl="5">
      <w:start w:val="1"/>
      <w:numFmt w:val="bullet"/>
      <w:lvlText w:val="▪"/>
      <w:lvlJc w:val="left"/>
      <w:pPr>
        <w:ind w:left="4410" w:hanging="360"/>
      </w:pPr>
      <w:rPr>
        <w:u w:val="none"/>
      </w:rPr>
    </w:lvl>
    <w:lvl w:ilvl="6">
      <w:start w:val="1"/>
      <w:numFmt w:val="bullet"/>
      <w:lvlText w:val="●"/>
      <w:lvlJc w:val="left"/>
      <w:pPr>
        <w:ind w:left="5130" w:hanging="360"/>
      </w:pPr>
      <w:rPr>
        <w:u w:val="none"/>
      </w:rPr>
    </w:lvl>
    <w:lvl w:ilvl="7">
      <w:start w:val="1"/>
      <w:numFmt w:val="bullet"/>
      <w:lvlText w:val="o"/>
      <w:lvlJc w:val="left"/>
      <w:pPr>
        <w:ind w:left="5850" w:hanging="360"/>
      </w:pPr>
      <w:rPr>
        <w:u w:val="none"/>
      </w:rPr>
    </w:lvl>
    <w:lvl w:ilvl="8">
      <w:start w:val="1"/>
      <w:numFmt w:val="bullet"/>
      <w:lvlText w:val="▪"/>
      <w:lvlJc w:val="left"/>
      <w:pPr>
        <w:ind w:left="657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Light-regular.ttf"/><Relationship Id="rId2" Type="http://schemas.openxmlformats.org/officeDocument/2006/relationships/font" Target="fonts/LatoLight-bold.ttf"/><Relationship Id="rId3" Type="http://schemas.openxmlformats.org/officeDocument/2006/relationships/font" Target="fonts/LatoLight-italic.ttf"/><Relationship Id="rId4" Type="http://schemas.openxmlformats.org/officeDocument/2006/relationships/font" Target="fonts/Lato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